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C91" w:rsidRDefault="00EA4C91" w:rsidP="00EA4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МИФ-2018. </w:t>
      </w:r>
      <w:r>
        <w:rPr>
          <w:b/>
          <w:bCs/>
          <w:sz w:val="28"/>
          <w:szCs w:val="28"/>
        </w:rPr>
        <w:t>Пермь</w:t>
      </w:r>
      <w:r>
        <w:rPr>
          <w:b/>
          <w:bCs/>
          <w:sz w:val="28"/>
          <w:szCs w:val="28"/>
        </w:rPr>
        <w:t>, 22 апреля 2018 года.</w:t>
      </w:r>
    </w:p>
    <w:p w:rsidR="00E86369" w:rsidRDefault="00EA4C91" w:rsidP="00EA4C91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Квалификационная игра. Информатика-</w:t>
      </w:r>
      <w:r>
        <w:rPr>
          <w:b/>
          <w:bCs/>
          <w:sz w:val="28"/>
          <w:szCs w:val="28"/>
        </w:rPr>
        <w:t>1</w:t>
      </w:r>
    </w:p>
    <w:p w:rsidR="00E86369" w:rsidRDefault="00E86369">
      <w:pPr>
        <w:jc w:val="center"/>
        <w:rPr>
          <w:rFonts w:hint="eastAsia"/>
          <w:b/>
          <w:bCs/>
          <w:sz w:val="28"/>
          <w:szCs w:val="28"/>
        </w:rPr>
      </w:pPr>
    </w:p>
    <w:p w:rsidR="00E86369" w:rsidRDefault="00EA4C9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Дана таблица кодировки </w:t>
      </w:r>
      <w:r>
        <w:rPr>
          <w:sz w:val="28"/>
          <w:szCs w:val="28"/>
          <w:lang w:val="en-US"/>
        </w:rPr>
        <w:t>ASCII</w:t>
      </w:r>
      <w:r w:rsidRPr="00EA4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русского языка </w:t>
      </w:r>
      <w:r w:rsidRPr="00EA4C91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cp</w:t>
      </w:r>
      <w:proofErr w:type="spellEnd"/>
      <w:r w:rsidRPr="00EA4C91">
        <w:rPr>
          <w:sz w:val="28"/>
          <w:szCs w:val="28"/>
        </w:rPr>
        <w:t xml:space="preserve">866, </w:t>
      </w:r>
      <w:proofErr w:type="spellStart"/>
      <w:r>
        <w:rPr>
          <w:sz w:val="28"/>
          <w:szCs w:val="28"/>
          <w:lang w:val="en-US"/>
        </w:rPr>
        <w:t>oem</w:t>
      </w:r>
      <w:proofErr w:type="spellEnd"/>
      <w:r w:rsidRPr="00EA4C91">
        <w:rPr>
          <w:sz w:val="28"/>
          <w:szCs w:val="28"/>
        </w:rPr>
        <w:t>866</w:t>
      </w:r>
      <w:r>
        <w:rPr>
          <w:sz w:val="28"/>
          <w:szCs w:val="28"/>
        </w:rPr>
        <w:t xml:space="preserve">). </w:t>
      </w:r>
    </w:p>
    <w:p w:rsidR="00E86369" w:rsidRDefault="00EA4C91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2967355"/>
            <wp:effectExtent l="0" t="0" r="0" b="0"/>
            <wp:wrapTopAndBottom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369" w:rsidRDefault="00EA4C9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Есть текстовый файл, который дан в </w:t>
      </w:r>
      <w:r>
        <w:rPr>
          <w:sz w:val="28"/>
          <w:szCs w:val="28"/>
          <w:lang w:val="en-US"/>
        </w:rPr>
        <w:t>HEX</w:t>
      </w:r>
      <w:r w:rsidRPr="00EA4C91">
        <w:rPr>
          <w:sz w:val="28"/>
          <w:szCs w:val="28"/>
        </w:rPr>
        <w:t>-</w:t>
      </w:r>
      <w:r>
        <w:rPr>
          <w:sz w:val="28"/>
          <w:szCs w:val="28"/>
        </w:rPr>
        <w:t xml:space="preserve">режиме. </w:t>
      </w:r>
    </w:p>
    <w:p w:rsidR="00E86369" w:rsidRDefault="00EA4C91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-8890</wp:posOffset>
            </wp:positionV>
            <wp:extent cx="5584190" cy="1096010"/>
            <wp:effectExtent l="0" t="0" r="0" b="0"/>
            <wp:wrapTopAndBottom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35" t="10028" r="61619" b="79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369" w:rsidRDefault="00EA4C91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Какие строчки текста записаны в этом файле, если известно, что</w:t>
      </w:r>
      <w:r>
        <w:rPr>
          <w:rFonts w:ascii="Consolas" w:hAnsi="Consolas"/>
          <w:sz w:val="28"/>
          <w:szCs w:val="28"/>
        </w:rPr>
        <w:t xml:space="preserve"> </w:t>
      </w:r>
      <w:r w:rsidRPr="00EA4C91">
        <w:rPr>
          <w:rFonts w:ascii="Consolas" w:hAnsi="Consolas"/>
          <w:b/>
          <w:bCs/>
          <w:sz w:val="28"/>
          <w:szCs w:val="28"/>
        </w:rPr>
        <w:t>0</w:t>
      </w:r>
      <w:r>
        <w:rPr>
          <w:rFonts w:ascii="Consolas" w:hAnsi="Consolas"/>
          <w:b/>
          <w:bCs/>
          <w:sz w:val="28"/>
          <w:szCs w:val="28"/>
          <w:lang w:val="en-US"/>
        </w:rPr>
        <w:t>D </w:t>
      </w:r>
      <w:r w:rsidRPr="00EA4C91">
        <w:rPr>
          <w:rFonts w:ascii="Consolas" w:hAnsi="Consolas"/>
          <w:b/>
          <w:bCs/>
          <w:sz w:val="28"/>
          <w:szCs w:val="28"/>
        </w:rPr>
        <w:t>0</w:t>
      </w:r>
      <w:r>
        <w:rPr>
          <w:rFonts w:ascii="Consolas" w:hAnsi="Consolas"/>
          <w:b/>
          <w:bCs/>
          <w:sz w:val="28"/>
          <w:szCs w:val="28"/>
          <w:lang w:val="en-US"/>
        </w:rPr>
        <w:t>A</w:t>
      </w:r>
      <w:r w:rsidRPr="00EA4C91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перенос строки?</w:t>
      </w:r>
    </w:p>
    <w:p w:rsidR="00E86369" w:rsidRDefault="00E86369">
      <w:pPr>
        <w:rPr>
          <w:rFonts w:hint="eastAsia"/>
          <w:b/>
          <w:bCs/>
          <w:sz w:val="28"/>
          <w:szCs w:val="28"/>
        </w:rPr>
      </w:pPr>
    </w:p>
    <w:p w:rsidR="00E86369" w:rsidRDefault="00EA4C91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Ответы:</w:t>
      </w:r>
    </w:p>
    <w:p w:rsidR="00E86369" w:rsidRDefault="00E86369">
      <w:pPr>
        <w:rPr>
          <w:rFonts w:hint="eastAsia"/>
          <w:b/>
          <w:bCs/>
          <w:sz w:val="28"/>
          <w:szCs w:val="28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4099"/>
        <w:gridCol w:w="626"/>
        <w:gridCol w:w="4193"/>
      </w:tblGrid>
      <w:tr w:rsidR="00E8636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</w:t>
            </w:r>
          </w:p>
        </w:tc>
      </w:tr>
      <w:tr w:rsidR="00E8636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E8636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E8636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8636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Миф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E86369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</w:rPr>
            </w:pPr>
            <w:r>
              <w:t>5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4"/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</w:t>
            </w:r>
          </w:p>
        </w:tc>
      </w:tr>
    </w:tbl>
    <w:p w:rsidR="00E86369" w:rsidRDefault="00E86369">
      <w:pPr>
        <w:rPr>
          <w:rFonts w:hint="eastAsia"/>
          <w:sz w:val="20"/>
          <w:szCs w:val="20"/>
        </w:rPr>
      </w:pPr>
    </w:p>
    <w:p w:rsidR="00E86369" w:rsidRDefault="00EA4C91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балл за каждый верный ответ</w:t>
      </w:r>
      <w:r>
        <w:br w:type="page"/>
      </w:r>
    </w:p>
    <w:p w:rsidR="00EA4C91" w:rsidRDefault="00EA4C91" w:rsidP="00EA4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МИФ-2018. Пермь, 22 апреля 2018 года.</w:t>
      </w:r>
    </w:p>
    <w:p w:rsidR="00EA4C91" w:rsidRDefault="00EA4C91" w:rsidP="00EA4C91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Квалификационная игра. Информатика-</w:t>
      </w:r>
      <w:r>
        <w:rPr>
          <w:b/>
          <w:bCs/>
          <w:sz w:val="28"/>
          <w:szCs w:val="28"/>
        </w:rPr>
        <w:t>2</w:t>
      </w:r>
      <w:bookmarkStart w:id="0" w:name="_GoBack"/>
      <w:bookmarkEnd w:id="0"/>
    </w:p>
    <w:p w:rsidR="00E86369" w:rsidRDefault="00E86369">
      <w:pPr>
        <w:rPr>
          <w:rFonts w:hint="eastAsia"/>
          <w:sz w:val="28"/>
          <w:szCs w:val="28"/>
        </w:rPr>
      </w:pPr>
    </w:p>
    <w:p w:rsidR="00E86369" w:rsidRDefault="00EA4C91">
      <w:pPr>
        <w:pStyle w:val="a4"/>
        <w:rPr>
          <w:rFonts w:hint="eastAsia"/>
        </w:rPr>
      </w:pPr>
      <w:r>
        <w:rPr>
          <w:b/>
          <w:bCs/>
        </w:rPr>
        <w:t xml:space="preserve">Полный перебор </w:t>
      </w:r>
      <w:r>
        <w:t xml:space="preserve">(или метод «грубой силы», англ. </w:t>
      </w:r>
      <w:r>
        <w:rPr>
          <w:lang w:val="en-US"/>
        </w:rPr>
        <w:t>brute</w:t>
      </w:r>
      <w:r w:rsidRPr="00EA4C91">
        <w:t xml:space="preserve"> </w:t>
      </w:r>
      <w:r>
        <w:rPr>
          <w:lang w:val="en-US"/>
        </w:rPr>
        <w:t>force</w:t>
      </w:r>
      <w:r>
        <w:t xml:space="preserve">) — метод решения математических задач. Относится к классу методов поиска решения исчерпыванием всевозможных вариантов </w:t>
      </w:r>
    </w:p>
    <w:p w:rsidR="00E86369" w:rsidRDefault="00EA4C91">
      <w:pPr>
        <w:pStyle w:val="a4"/>
        <w:rPr>
          <w:rFonts w:hint="eastAsia"/>
        </w:rPr>
      </w:pPr>
      <w:r>
        <w:rPr>
          <w:b/>
          <w:bCs/>
        </w:rPr>
        <w:t>Шифр Цезаря</w:t>
      </w:r>
      <w:r>
        <w:t xml:space="preserve"> — это вид шифра подстановки, в котором каждый символ в открытом тексте заменяется символом, находящимся на некотором постоян</w:t>
      </w:r>
      <w:r>
        <w:t xml:space="preserve">ном числе позиций левее или правее него в алфавите. Например, в шифре со сдвигом вправо на 3, А была бы заменена на Г, Б станет Д, и так далее. </w:t>
      </w:r>
      <w:r>
        <w:t xml:space="preserve">Сдвиг закольцован, то есть при достижении конца алфавита, отсчёт продолжится с начала. </w:t>
      </w:r>
    </w:p>
    <w:p w:rsidR="00E86369" w:rsidRDefault="00EA4C91">
      <w:pPr>
        <w:pStyle w:val="a4"/>
        <w:rPr>
          <w:rFonts w:hint="eastAsia"/>
        </w:rPr>
      </w:pPr>
      <w:r>
        <w:rPr>
          <w:b/>
          <w:bCs/>
        </w:rPr>
        <w:t>Ключ шифра Цезаря</w:t>
      </w:r>
      <w:r>
        <w:t xml:space="preserve"> — числ</w:t>
      </w:r>
      <w:r>
        <w:t xml:space="preserve">о позиций алфавита, на которое смещается каждый из символов. Будем считать его числом неотрицательным. </w:t>
      </w:r>
    </w:p>
    <w:p w:rsidR="00E86369" w:rsidRDefault="00EA4C91">
      <w:pPr>
        <w:pStyle w:val="a4"/>
        <w:rPr>
          <w:rFonts w:hint="eastAsia"/>
        </w:rPr>
      </w:pPr>
      <w:r>
        <w:t>Часто для взлома шифров используются частотные особенности языка</w:t>
      </w:r>
    </w:p>
    <w:p w:rsidR="00E86369" w:rsidRDefault="00EA4C91">
      <w:pPr>
        <w:pStyle w:val="a4"/>
        <w:rPr>
          <w:rFonts w:hint="eastAsia"/>
        </w:rPr>
      </w:pPr>
      <w:r>
        <w:t>Известно, что: частотность русских букв в текстах такова (расположена по убыванию):</w:t>
      </w:r>
    </w:p>
    <w:p w:rsidR="00E86369" w:rsidRDefault="00E86369">
      <w:pPr>
        <w:rPr>
          <w:rFonts w:hint="eastAsia"/>
        </w:rPr>
        <w:sectPr w:rsidR="00E86369">
          <w:pgSz w:w="11906" w:h="16838"/>
          <w:pgMar w:top="867" w:right="1134" w:bottom="1134" w:left="1134" w:header="0" w:footer="0" w:gutter="0"/>
          <w:cols w:space="720"/>
          <w:formProt w:val="0"/>
        </w:sectPr>
      </w:pPr>
    </w:p>
    <w:p w:rsidR="00E86369" w:rsidRDefault="00EA4C91">
      <w:pPr>
        <w:pStyle w:val="a4"/>
        <w:rPr>
          <w:rFonts w:hint="eastAsia"/>
          <w:sz w:val="20"/>
          <w:szCs w:val="20"/>
        </w:rPr>
      </w:pPr>
      <w:r>
        <w:rPr>
          <w:sz w:val="20"/>
          <w:szCs w:val="20"/>
        </w:rPr>
        <w:t>о — 9.28%</w:t>
      </w:r>
      <w:r>
        <w:rPr>
          <w:sz w:val="20"/>
          <w:szCs w:val="20"/>
        </w:rPr>
        <w:br/>
        <w:t>а — 8.66%</w:t>
      </w:r>
      <w:r>
        <w:rPr>
          <w:sz w:val="20"/>
          <w:szCs w:val="20"/>
        </w:rPr>
        <w:br/>
        <w:t>е — 8.10%</w:t>
      </w:r>
      <w:r>
        <w:rPr>
          <w:sz w:val="20"/>
          <w:szCs w:val="20"/>
        </w:rPr>
        <w:br/>
        <w:t>и — 7.45%</w:t>
      </w:r>
      <w:r>
        <w:rPr>
          <w:sz w:val="20"/>
          <w:szCs w:val="20"/>
        </w:rPr>
        <w:br/>
        <w:t>н — 6.35%</w:t>
      </w:r>
      <w:r>
        <w:rPr>
          <w:sz w:val="20"/>
          <w:szCs w:val="20"/>
        </w:rPr>
        <w:br/>
        <w:t>т — 6.30%</w:t>
      </w:r>
      <w:r>
        <w:rPr>
          <w:sz w:val="20"/>
          <w:szCs w:val="20"/>
        </w:rPr>
        <w:br/>
        <w:t>р — 5.53%</w:t>
      </w:r>
      <w:r>
        <w:rPr>
          <w:sz w:val="20"/>
          <w:szCs w:val="20"/>
        </w:rPr>
        <w:br/>
        <w:t>с — 5.45%</w:t>
      </w:r>
      <w:r>
        <w:rPr>
          <w:sz w:val="20"/>
          <w:szCs w:val="20"/>
        </w:rPr>
        <w:br/>
      </w:r>
      <w:r>
        <w:rPr>
          <w:sz w:val="20"/>
          <w:szCs w:val="20"/>
        </w:rPr>
        <w:t>л — 4.32%</w:t>
      </w:r>
      <w:r>
        <w:rPr>
          <w:sz w:val="20"/>
          <w:szCs w:val="20"/>
        </w:rPr>
        <w:br/>
        <w:t>в — 4.19%</w:t>
      </w:r>
      <w:r>
        <w:rPr>
          <w:sz w:val="20"/>
          <w:szCs w:val="20"/>
        </w:rPr>
        <w:br/>
        <w:t>к — 3.47%</w:t>
      </w:r>
      <w:r>
        <w:rPr>
          <w:sz w:val="20"/>
          <w:szCs w:val="20"/>
        </w:rPr>
        <w:br/>
        <w:t>п — 3.35%</w:t>
      </w:r>
      <w:r>
        <w:rPr>
          <w:sz w:val="20"/>
          <w:szCs w:val="20"/>
        </w:rPr>
        <w:br/>
        <w:t>м — 3.29%</w:t>
      </w:r>
      <w:r>
        <w:rPr>
          <w:sz w:val="20"/>
          <w:szCs w:val="20"/>
        </w:rPr>
        <w:br/>
        <w:t>у — 2.90%</w:t>
      </w:r>
      <w:r>
        <w:rPr>
          <w:sz w:val="20"/>
          <w:szCs w:val="20"/>
        </w:rPr>
        <w:br/>
        <w:t>д — 2.56%</w:t>
      </w:r>
      <w:r>
        <w:rPr>
          <w:sz w:val="20"/>
          <w:szCs w:val="20"/>
        </w:rPr>
        <w:br/>
        <w:t>я — 2.22%</w:t>
      </w:r>
      <w:r>
        <w:rPr>
          <w:sz w:val="20"/>
          <w:szCs w:val="20"/>
        </w:rPr>
        <w:br/>
      </w:r>
      <w:r>
        <w:rPr>
          <w:sz w:val="20"/>
          <w:szCs w:val="20"/>
        </w:rPr>
        <w:t>ы — 2.11%</w:t>
      </w:r>
      <w:r>
        <w:rPr>
          <w:sz w:val="20"/>
          <w:szCs w:val="20"/>
        </w:rPr>
        <w:br/>
        <w:t>ь — 1.90%</w:t>
      </w:r>
      <w:r>
        <w:rPr>
          <w:sz w:val="20"/>
          <w:szCs w:val="20"/>
        </w:rPr>
        <w:br/>
        <w:t>з — 1.81%</w:t>
      </w:r>
      <w:r>
        <w:rPr>
          <w:sz w:val="20"/>
          <w:szCs w:val="20"/>
        </w:rPr>
        <w:br/>
        <w:t>б — 1.51%</w:t>
      </w:r>
      <w:r>
        <w:rPr>
          <w:sz w:val="20"/>
          <w:szCs w:val="20"/>
        </w:rPr>
        <w:br/>
        <w:t>г — 1.41%</w:t>
      </w:r>
      <w:r>
        <w:rPr>
          <w:sz w:val="20"/>
          <w:szCs w:val="20"/>
        </w:rPr>
        <w:br/>
        <w:t>й — 1.31%</w:t>
      </w:r>
      <w:r>
        <w:rPr>
          <w:sz w:val="20"/>
          <w:szCs w:val="20"/>
        </w:rPr>
        <w:br/>
        <w:t>ч — 1.27%</w:t>
      </w:r>
      <w:r>
        <w:rPr>
          <w:sz w:val="20"/>
          <w:szCs w:val="20"/>
        </w:rPr>
        <w:br/>
        <w:t>ю — 1.0</w:t>
      </w:r>
      <w:r>
        <w:rPr>
          <w:sz w:val="20"/>
          <w:szCs w:val="20"/>
        </w:rPr>
        <w:t>3%</w:t>
      </w:r>
      <w:r>
        <w:rPr>
          <w:sz w:val="20"/>
          <w:szCs w:val="20"/>
        </w:rPr>
        <w:br/>
      </w:r>
      <w:r>
        <w:rPr>
          <w:sz w:val="20"/>
          <w:szCs w:val="20"/>
        </w:rPr>
        <w:t>х — 0.92%</w:t>
      </w:r>
      <w:r>
        <w:rPr>
          <w:sz w:val="20"/>
          <w:szCs w:val="20"/>
        </w:rPr>
        <w:br/>
        <w:t>ж — 0.78%</w:t>
      </w:r>
      <w:r>
        <w:rPr>
          <w:sz w:val="20"/>
          <w:szCs w:val="20"/>
        </w:rPr>
        <w:br/>
        <w:t>ш — 0.77%</w:t>
      </w:r>
      <w:r>
        <w:rPr>
          <w:sz w:val="20"/>
          <w:szCs w:val="20"/>
        </w:rPr>
        <w:br/>
        <w:t>ц — 0.52%</w:t>
      </w:r>
      <w:r>
        <w:rPr>
          <w:sz w:val="20"/>
          <w:szCs w:val="20"/>
        </w:rPr>
        <w:br/>
        <w:t>щ — 0.49%</w:t>
      </w:r>
      <w:r>
        <w:rPr>
          <w:sz w:val="20"/>
          <w:szCs w:val="20"/>
        </w:rPr>
        <w:br/>
        <w:t>ф — 0.40%</w:t>
      </w:r>
      <w:r>
        <w:rPr>
          <w:sz w:val="20"/>
          <w:szCs w:val="20"/>
        </w:rPr>
        <w:br/>
        <w:t>э — 0.17%</w:t>
      </w:r>
      <w:r>
        <w:rPr>
          <w:sz w:val="20"/>
          <w:szCs w:val="20"/>
        </w:rPr>
        <w:br/>
        <w:t xml:space="preserve">ъ — 0.04% </w:t>
      </w:r>
    </w:p>
    <w:p w:rsidR="00E86369" w:rsidRDefault="00E86369">
      <w:pPr>
        <w:rPr>
          <w:rFonts w:hint="eastAsia"/>
        </w:rPr>
        <w:sectPr w:rsidR="00E86369">
          <w:type w:val="continuous"/>
          <w:pgSz w:w="11906" w:h="16838"/>
          <w:pgMar w:top="867" w:right="1134" w:bottom="1134" w:left="1134" w:header="0" w:footer="0" w:gutter="0"/>
          <w:cols w:num="4" w:space="282"/>
          <w:formProt w:val="0"/>
        </w:sectPr>
      </w:pPr>
    </w:p>
    <w:p w:rsidR="00E86369" w:rsidRDefault="00EA4C91">
      <w:pPr>
        <w:pStyle w:val="a4"/>
        <w:rPr>
          <w:rFonts w:hint="eastAsia"/>
        </w:rPr>
      </w:pPr>
      <w:r>
        <w:t>Расшифруйте следующие предложения и ключ шифрования (смещение вправо по алфавиту) запишите в таблицу: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8"/>
        <w:gridCol w:w="6968"/>
        <w:gridCol w:w="1822"/>
      </w:tblGrid>
      <w:tr w:rsidR="00E86369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Предложение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Ключ шифрования</w:t>
            </w:r>
          </w:p>
        </w:tc>
      </w:tr>
      <w:tr w:rsidR="00E86369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Ие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, р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гэмйе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бейць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фваю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>!</w:t>
            </w:r>
            <w:r>
              <w:rPr>
                <w:color w:val="000000"/>
              </w:rPr>
              <w:t xml:space="preserve"> </w:t>
            </w:r>
          </w:p>
          <w:p w:rsidR="00E86369" w:rsidRDefault="00EA4C91">
            <w:pPr>
              <w:pStyle w:val="a8"/>
              <w:rPr>
                <w:rFonts w:hint="eastAsia"/>
                <w:i/>
                <w:iCs/>
                <w:color w:val="000000"/>
              </w:rPr>
            </w:pPr>
            <w:r>
              <w:rPr>
                <w:rFonts w:ascii="Roboto;sans-serif" w:hAnsi="Roboto;sans-serif"/>
                <w:i/>
                <w:iCs/>
                <w:color w:val="000000"/>
                <w:sz w:val="21"/>
              </w:rPr>
              <w:t>Чу, я слышу пушек гром!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86369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Оьеое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Оьеое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…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Йб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эчзе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ич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йе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ю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жьжкё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Оьеое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!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Йьн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е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дабнш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йблзкск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жкмиыо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E86369" w:rsidRDefault="00EA4C91">
            <w:pPr>
              <w:pStyle w:val="a8"/>
              <w:rPr>
                <w:rFonts w:hint="eastAsia"/>
                <w:i/>
                <w:iCs/>
                <w:color w:val="000000"/>
              </w:rPr>
            </w:pPr>
            <w:r>
              <w:rPr>
                <w:rFonts w:ascii="Roboto;sans-serif" w:hAnsi="Roboto;sans-serif"/>
                <w:i/>
                <w:iCs/>
                <w:color w:val="000000"/>
                <w:sz w:val="21"/>
              </w:rPr>
              <w:t>Таити, Таити… Не были мы ни в какой Таити! Нас и здесь неплохо кормят.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E86369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</w:rPr>
            </w:pP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Йщн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чцъцфы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яъц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тъц-ъц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щуратцф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фхцкц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мщъ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>!</w:t>
            </w:r>
            <w:r>
              <w:rPr>
                <w:color w:val="000000"/>
              </w:rPr>
              <w:t xml:space="preserve"> </w:t>
            </w:r>
          </w:p>
          <w:p w:rsidR="00E86369" w:rsidRDefault="00EA4C91">
            <w:pPr>
              <w:pStyle w:val="a8"/>
              <w:rPr>
                <w:rFonts w:hint="eastAsia"/>
                <w:i/>
                <w:iCs/>
              </w:rPr>
            </w:pPr>
            <w:r>
              <w:rPr>
                <w:rFonts w:ascii="Roboto;sans-serif" w:hAnsi="Roboto;sans-serif"/>
                <w:i/>
                <w:iCs/>
                <w:sz w:val="21"/>
              </w:rPr>
              <w:t xml:space="preserve">Всё потому что </w:t>
            </w:r>
            <w:r>
              <w:rPr>
                <w:rFonts w:ascii="Roboto;sans-serif" w:hAnsi="Roboto;sans-serif"/>
                <w:i/>
                <w:iCs/>
                <w:sz w:val="21"/>
              </w:rPr>
              <w:t>кто-то слишком много ест!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86369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rFonts w:ascii="Roboto;sans-serif" w:hAnsi="Roboto;sans-serif"/>
                <w:color w:val="000000"/>
                <w:sz w:val="21"/>
              </w:rPr>
              <w:t>-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Гвхшдп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абш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бш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х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гьдвцуи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екуеёпш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… </w:t>
            </w:r>
          </w:p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rFonts w:ascii="Roboto;sans-serif" w:hAnsi="Roboto;sans-serif"/>
                <w:color w:val="000000"/>
                <w:sz w:val="21"/>
              </w:rPr>
              <w:t>-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Ёо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кёв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, е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жау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евлщя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? У х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кша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ъш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шмш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>?</w:t>
            </w:r>
            <w:r>
              <w:rPr>
                <w:color w:val="000000"/>
              </w:rPr>
              <w:t xml:space="preserve"> </w:t>
            </w:r>
          </w:p>
          <w:p w:rsidR="00E86369" w:rsidRDefault="00EA4C91">
            <w:pPr>
              <w:pStyle w:val="a8"/>
              <w:rPr>
                <w:rFonts w:hint="eastAsia"/>
                <w:i/>
                <w:iCs/>
                <w:color w:val="000000"/>
              </w:rPr>
            </w:pPr>
            <w:r>
              <w:rPr>
                <w:rFonts w:ascii="Roboto;sans-serif" w:hAnsi="Roboto;sans-serif"/>
                <w:i/>
                <w:iCs/>
                <w:color w:val="000000"/>
                <w:sz w:val="21"/>
              </w:rPr>
              <w:t>-Поверь мне, не в пирогах счастье… -Ты что, с ума сошёл? А в чем же еще?</w:t>
            </w:r>
            <w:r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86369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Ды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ёжцшявтде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ис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ъхъх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Кыъеж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,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чйиыжчжеъ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ыот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…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Ис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ыще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бевчцзеа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бшыжлй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ъыжэяот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, ц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дцъе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бевчцзеа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дц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хюсб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бвцзит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.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Ицб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шбйздыы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 xml:space="preserve"> </w:t>
            </w:r>
            <w:proofErr w:type="spellStart"/>
            <w:r>
              <w:rPr>
                <w:rFonts w:ascii="Roboto;sans-serif" w:hAnsi="Roboto;sans-serif"/>
                <w:color w:val="000000"/>
                <w:sz w:val="21"/>
              </w:rPr>
              <w:t>ёевйняизх</w:t>
            </w:r>
            <w:proofErr w:type="spellEnd"/>
            <w:r>
              <w:rPr>
                <w:rFonts w:ascii="Roboto;sans-serif" w:hAnsi="Roboto;sans-serif"/>
                <w:color w:val="000000"/>
                <w:sz w:val="21"/>
              </w:rPr>
              <w:t>…</w:t>
            </w:r>
            <w:r>
              <w:rPr>
                <w:color w:val="000000"/>
              </w:rPr>
              <w:t xml:space="preserve"> </w:t>
            </w:r>
          </w:p>
          <w:p w:rsidR="00E86369" w:rsidRDefault="00EA4C91">
            <w:pPr>
              <w:pStyle w:val="a8"/>
              <w:rPr>
                <w:rFonts w:hint="eastAsia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 правильно ты, дядя Федор, бутерброд ешь… Ты его колбасой кверху держишь, а надо колбасой на язык класть. Так вкуснее получится…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69" w:rsidRDefault="00EA4C91">
            <w:pPr>
              <w:pStyle w:val="a8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:rsidR="00E86369" w:rsidRDefault="00EA4C91">
      <w:pPr>
        <w:pStyle w:val="a4"/>
        <w:rPr>
          <w:rFonts w:hint="eastAsia"/>
          <w:b/>
          <w:bCs/>
        </w:rPr>
      </w:pPr>
      <w:r>
        <w:rPr>
          <w:b/>
          <w:bCs/>
        </w:rPr>
        <w:t>2 балла за каждый верный ответ</w:t>
      </w:r>
    </w:p>
    <w:sectPr w:rsidR="00E86369">
      <w:type w:val="continuous"/>
      <w:pgSz w:w="11906" w:h="16838"/>
      <w:pgMar w:top="867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86369"/>
    <w:rsid w:val="00E86369"/>
    <w:rsid w:val="00E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468A"/>
  <w15:docId w15:val="{2D3D7A04-9B63-43A5-BEF8-5C7A35B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Kruglov Artem</cp:lastModifiedBy>
  <cp:revision>3</cp:revision>
  <dcterms:created xsi:type="dcterms:W3CDTF">2018-04-21T14:36:00Z</dcterms:created>
  <dcterms:modified xsi:type="dcterms:W3CDTF">2018-04-21T12:51:00Z</dcterms:modified>
  <dc:language>ru-RU</dc:language>
</cp:coreProperties>
</file>